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374F2" w14:paraId="055D40A4" w14:textId="77777777" w:rsidTr="00281429">
        <w:tc>
          <w:tcPr>
            <w:tcW w:w="4675" w:type="dxa"/>
          </w:tcPr>
          <w:p w14:paraId="1C20930E" w14:textId="6BC203C6" w:rsidR="002374F2" w:rsidRDefault="002374F2" w:rsidP="002374F2">
            <w:pPr>
              <w:pStyle w:val="NoSpacing"/>
              <w:jc w:val="center"/>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drawing>
                <wp:inline distT="0" distB="0" distL="0" distR="0" wp14:anchorId="0D17A683" wp14:editId="532A3BC4">
                  <wp:extent cx="1308100" cy="1061293"/>
                  <wp:effectExtent l="19050" t="19050" r="25400" b="24765"/>
                  <wp:docPr id="997621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21131" name="Picture 9976211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17859" cy="1069211"/>
                          </a:xfrm>
                          <a:prstGeom prst="rect">
                            <a:avLst/>
                          </a:prstGeom>
                          <a:ln>
                            <a:solidFill>
                              <a:schemeClr val="bg1"/>
                            </a:solidFill>
                          </a:ln>
                        </pic:spPr>
                      </pic:pic>
                    </a:graphicData>
                  </a:graphic>
                </wp:inline>
              </w:drawing>
            </w:r>
          </w:p>
          <w:p w14:paraId="2422F913" w14:textId="3DFACBA1" w:rsidR="00281429" w:rsidRPr="00281429" w:rsidRDefault="00281429" w:rsidP="00281429">
            <w:pPr>
              <w:pStyle w:val="NoSpacing"/>
              <w:spacing w:line="276" w:lineRule="auto"/>
              <w:jc w:val="center"/>
              <w:rPr>
                <w:rFonts w:ascii="Book Antiqua" w:hAnsi="Book Antiqua" w:cs="Times New Roman"/>
                <w:sz w:val="8"/>
                <w:szCs w:val="8"/>
                <w:lang w:val="it-IT"/>
              </w:rPr>
            </w:pPr>
            <w:r w:rsidRPr="00281429">
              <w:rPr>
                <w:rFonts w:ascii="Book Antiqua" w:hAnsi="Book Antiqua" w:cs="Times New Roman"/>
                <w:sz w:val="8"/>
                <w:szCs w:val="8"/>
                <w:lang w:val="it-IT"/>
              </w:rPr>
              <w:t xml:space="preserve">  </w:t>
            </w:r>
          </w:p>
          <w:p w14:paraId="133F5505" w14:textId="0E711AEF" w:rsidR="00281429" w:rsidRPr="00281429" w:rsidRDefault="00281429" w:rsidP="00281429">
            <w:pPr>
              <w:pStyle w:val="NoSpacing"/>
              <w:spacing w:line="276" w:lineRule="auto"/>
              <w:jc w:val="center"/>
              <w:rPr>
                <w:rFonts w:ascii="Book Antiqua" w:hAnsi="Book Antiqua" w:cs="Times New Roman"/>
                <w:b/>
                <w:bCs/>
                <w:sz w:val="16"/>
                <w:szCs w:val="16"/>
                <w:lang w:val="it-IT"/>
              </w:rPr>
            </w:pPr>
            <w:r>
              <w:rPr>
                <w:rFonts w:ascii="Book Antiqua" w:hAnsi="Book Antiqua" w:cs="Times New Roman"/>
                <w:b/>
                <w:bCs/>
                <w:sz w:val="16"/>
                <w:szCs w:val="16"/>
                <w:lang w:val="it-IT"/>
              </w:rPr>
              <w:t>Lewes</w:t>
            </w:r>
            <w:r w:rsidRPr="00281429">
              <w:rPr>
                <w:rFonts w:ascii="Book Antiqua" w:hAnsi="Book Antiqua" w:cs="Times New Roman"/>
                <w:b/>
                <w:bCs/>
                <w:sz w:val="16"/>
                <w:szCs w:val="16"/>
                <w:lang w:val="it-IT"/>
              </w:rPr>
              <w:t xml:space="preserve">, </w:t>
            </w:r>
            <w:r>
              <w:rPr>
                <w:rFonts w:ascii="Book Antiqua" w:hAnsi="Book Antiqua" w:cs="Times New Roman"/>
                <w:b/>
                <w:bCs/>
                <w:sz w:val="16"/>
                <w:szCs w:val="16"/>
                <w:lang w:val="it-IT"/>
              </w:rPr>
              <w:t>Delaware</w:t>
            </w:r>
          </w:p>
          <w:p w14:paraId="7FAD6BE4" w14:textId="6EA91A99" w:rsidR="00281429" w:rsidRPr="00281429" w:rsidRDefault="00281429" w:rsidP="00281429">
            <w:pPr>
              <w:pStyle w:val="NoSpacing"/>
              <w:spacing w:line="276" w:lineRule="auto"/>
              <w:jc w:val="center"/>
              <w:rPr>
                <w:rFonts w:ascii="Book Antiqua" w:hAnsi="Book Antiqua" w:cs="Times New Roman"/>
                <w:b/>
                <w:bCs/>
                <w:sz w:val="16"/>
                <w:szCs w:val="16"/>
                <w:lang w:val="it-IT"/>
              </w:rPr>
            </w:pPr>
            <w:r>
              <w:rPr>
                <w:rFonts w:ascii="Book Antiqua" w:hAnsi="Book Antiqua" w:cs="Times New Roman"/>
                <w:b/>
                <w:bCs/>
                <w:sz w:val="16"/>
                <w:szCs w:val="16"/>
                <w:lang w:val="it-IT"/>
              </w:rPr>
              <w:t>831-747-4440</w:t>
            </w:r>
          </w:p>
          <w:p w14:paraId="3B110A2E" w14:textId="012DA22C" w:rsidR="00281429" w:rsidRPr="00281429" w:rsidRDefault="00281429" w:rsidP="00281429">
            <w:pPr>
              <w:pStyle w:val="NoSpacing"/>
              <w:spacing w:line="276" w:lineRule="auto"/>
              <w:jc w:val="center"/>
              <w:rPr>
                <w:rFonts w:ascii="Book Antiqua" w:hAnsi="Book Antiqua" w:cs="Times New Roman"/>
                <w:b/>
                <w:bCs/>
                <w:sz w:val="16"/>
                <w:szCs w:val="16"/>
                <w:lang w:val="it-IT"/>
              </w:rPr>
            </w:pPr>
            <w:r>
              <w:rPr>
                <w:rFonts w:ascii="Book Antiqua" w:hAnsi="Book Antiqua" w:cs="Times New Roman"/>
                <w:b/>
                <w:bCs/>
                <w:sz w:val="16"/>
                <w:szCs w:val="16"/>
                <w:lang w:val="it-IT"/>
              </w:rPr>
              <w:t>office</w:t>
            </w:r>
            <w:r w:rsidRPr="00281429">
              <w:rPr>
                <w:rFonts w:ascii="Book Antiqua" w:hAnsi="Book Antiqua" w:cs="Times New Roman"/>
                <w:b/>
                <w:bCs/>
                <w:sz w:val="16"/>
                <w:szCs w:val="16"/>
                <w:lang w:val="it-IT"/>
              </w:rPr>
              <w:t>@</w:t>
            </w:r>
            <w:r>
              <w:rPr>
                <w:rFonts w:ascii="Book Antiqua" w:hAnsi="Book Antiqua" w:cs="Times New Roman"/>
                <w:b/>
                <w:bCs/>
                <w:sz w:val="16"/>
                <w:szCs w:val="16"/>
                <w:lang w:val="it-IT"/>
              </w:rPr>
              <w:t>lopesdasilva.holdings</w:t>
            </w:r>
          </w:p>
          <w:p w14:paraId="1950EB1C" w14:textId="53735EAD" w:rsidR="002374F2" w:rsidRDefault="00281429" w:rsidP="00281429">
            <w:pPr>
              <w:pStyle w:val="NoSpacing"/>
              <w:jc w:val="center"/>
              <w:rPr>
                <w:rFonts w:ascii="Times New Roman" w:hAnsi="Times New Roman" w:cs="Times New Roman"/>
                <w:b/>
                <w:bCs/>
                <w:sz w:val="28"/>
                <w:szCs w:val="28"/>
              </w:rPr>
            </w:pPr>
            <w:r w:rsidRPr="00281429">
              <w:rPr>
                <w:rFonts w:ascii="Book Antiqua" w:hAnsi="Book Antiqua" w:cs="Times New Roman"/>
                <w:b/>
                <w:bCs/>
                <w:sz w:val="16"/>
                <w:szCs w:val="16"/>
              </w:rPr>
              <w:t>www.</w:t>
            </w:r>
            <w:r>
              <w:rPr>
                <w:rFonts w:ascii="Book Antiqua" w:hAnsi="Book Antiqua" w:cs="Times New Roman"/>
                <w:b/>
                <w:bCs/>
                <w:sz w:val="16"/>
                <w:szCs w:val="16"/>
              </w:rPr>
              <w:t>lopesdasilva.holdings</w:t>
            </w:r>
          </w:p>
        </w:tc>
        <w:tc>
          <w:tcPr>
            <w:tcW w:w="4675" w:type="dxa"/>
          </w:tcPr>
          <w:p w14:paraId="175D8FCA" w14:textId="2EF0A5AE" w:rsidR="002374F2" w:rsidRDefault="00281429" w:rsidP="002374F2">
            <w:pPr>
              <w:pStyle w:val="NoSpacing"/>
              <w:spacing w:line="276" w:lineRule="auto"/>
              <w:jc w:val="center"/>
              <w:rPr>
                <w:rFonts w:ascii="Book Antiqua" w:hAnsi="Book Antiqua" w:cs="Times New Roman"/>
                <w:b/>
                <w:bCs/>
                <w:sz w:val="20"/>
                <w:szCs w:val="20"/>
                <w:lang w:val="it-IT"/>
              </w:rPr>
            </w:pPr>
            <w:r w:rsidRPr="00281429">
              <w:rPr>
                <w:rFonts w:ascii="Times New Roman" w:hAnsi="Times New Roman" w:cs="Times New Roman"/>
                <w:b/>
                <w:bCs/>
                <w:noProof/>
                <w:sz w:val="28"/>
                <w:szCs w:val="28"/>
              </w:rPr>
              <w:drawing>
                <wp:inline distT="0" distB="0" distL="0" distR="0" wp14:anchorId="3B12AF22" wp14:editId="234F787A">
                  <wp:extent cx="1879600" cy="1064045"/>
                  <wp:effectExtent l="0" t="0" r="6350" b="3175"/>
                  <wp:docPr id="318020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6253" t="15812" r="17155" b="12820"/>
                          <a:stretch>
                            <a:fillRect/>
                          </a:stretch>
                        </pic:blipFill>
                        <pic:spPr bwMode="auto">
                          <a:xfrm>
                            <a:off x="0" y="0"/>
                            <a:ext cx="1879600" cy="1064045"/>
                          </a:xfrm>
                          <a:prstGeom prst="rect">
                            <a:avLst/>
                          </a:prstGeom>
                          <a:noFill/>
                          <a:ln>
                            <a:noFill/>
                          </a:ln>
                          <a:extLst>
                            <a:ext uri="{53640926-AAD7-44D8-BBD7-CCE9431645EC}">
                              <a14:shadowObscured xmlns:a14="http://schemas.microsoft.com/office/drawing/2010/main"/>
                            </a:ext>
                          </a:extLst>
                        </pic:spPr>
                      </pic:pic>
                    </a:graphicData>
                  </a:graphic>
                </wp:inline>
              </w:drawing>
            </w:r>
          </w:p>
          <w:p w14:paraId="39BF1649" w14:textId="4F5D3EF4" w:rsidR="00281429" w:rsidRPr="00281429" w:rsidRDefault="00281429" w:rsidP="002374F2">
            <w:pPr>
              <w:pStyle w:val="NoSpacing"/>
              <w:spacing w:line="276" w:lineRule="auto"/>
              <w:jc w:val="center"/>
              <w:rPr>
                <w:rFonts w:ascii="Book Antiqua" w:hAnsi="Book Antiqua" w:cs="Times New Roman"/>
                <w:sz w:val="8"/>
                <w:szCs w:val="8"/>
                <w:lang w:val="it-IT"/>
              </w:rPr>
            </w:pPr>
            <w:r w:rsidRPr="00281429">
              <w:rPr>
                <w:rFonts w:ascii="Book Antiqua" w:hAnsi="Book Antiqua" w:cs="Times New Roman"/>
                <w:sz w:val="8"/>
                <w:szCs w:val="8"/>
                <w:lang w:val="it-IT"/>
              </w:rPr>
              <w:t xml:space="preserve">  </w:t>
            </w:r>
          </w:p>
          <w:p w14:paraId="79BD4682" w14:textId="77777777" w:rsidR="00BB7002" w:rsidRDefault="002374F2" w:rsidP="00BB7002">
            <w:pPr>
              <w:pStyle w:val="NoSpacing"/>
              <w:spacing w:line="276" w:lineRule="auto"/>
              <w:jc w:val="center"/>
              <w:rPr>
                <w:rFonts w:ascii="Book Antiqua" w:hAnsi="Book Antiqua" w:cs="Times New Roman"/>
                <w:b/>
                <w:bCs/>
                <w:sz w:val="16"/>
                <w:szCs w:val="16"/>
                <w:lang w:val="it-IT"/>
              </w:rPr>
            </w:pPr>
            <w:r w:rsidRPr="00281429">
              <w:rPr>
                <w:rFonts w:ascii="Book Antiqua" w:hAnsi="Book Antiqua" w:cs="Times New Roman"/>
                <w:b/>
                <w:bCs/>
                <w:sz w:val="16"/>
                <w:szCs w:val="16"/>
                <w:lang w:val="it-IT"/>
              </w:rPr>
              <w:t xml:space="preserve">Boca Raton, </w:t>
            </w:r>
            <w:r w:rsidR="00281429">
              <w:rPr>
                <w:rFonts w:ascii="Book Antiqua" w:hAnsi="Book Antiqua" w:cs="Times New Roman"/>
                <w:b/>
                <w:bCs/>
                <w:sz w:val="16"/>
                <w:szCs w:val="16"/>
                <w:lang w:val="it-IT"/>
              </w:rPr>
              <w:t>Florida</w:t>
            </w:r>
          </w:p>
          <w:p w14:paraId="653A46E1" w14:textId="57D2B6FF" w:rsidR="002374F2" w:rsidRPr="00281429" w:rsidRDefault="00BB7002" w:rsidP="00BB7002">
            <w:pPr>
              <w:pStyle w:val="NoSpacing"/>
              <w:spacing w:line="276" w:lineRule="auto"/>
              <w:jc w:val="center"/>
              <w:rPr>
                <w:rFonts w:ascii="Book Antiqua" w:hAnsi="Book Antiqua" w:cs="Times New Roman"/>
                <w:b/>
                <w:bCs/>
                <w:sz w:val="16"/>
                <w:szCs w:val="16"/>
                <w:lang w:val="it-IT"/>
              </w:rPr>
            </w:pPr>
            <w:r w:rsidRPr="00BB7002">
              <w:rPr>
                <w:rFonts w:ascii="Book Antiqua" w:hAnsi="Book Antiqua" w:cs="Times New Roman"/>
                <w:b/>
                <w:bCs/>
                <w:sz w:val="16"/>
                <w:szCs w:val="16"/>
                <w:lang w:val="it-IT"/>
              </w:rPr>
              <w:t>917</w:t>
            </w:r>
            <w:r>
              <w:rPr>
                <w:rFonts w:ascii="Book Antiqua" w:hAnsi="Book Antiqua" w:cs="Times New Roman"/>
                <w:b/>
                <w:bCs/>
                <w:sz w:val="16"/>
                <w:szCs w:val="16"/>
                <w:lang w:val="it-IT"/>
              </w:rPr>
              <w:t>-</w:t>
            </w:r>
            <w:r w:rsidRPr="00BB7002">
              <w:rPr>
                <w:rFonts w:ascii="Book Antiqua" w:hAnsi="Book Antiqua" w:cs="Times New Roman"/>
                <w:b/>
                <w:bCs/>
                <w:sz w:val="16"/>
                <w:szCs w:val="16"/>
                <w:lang w:val="it-IT"/>
              </w:rPr>
              <w:t>694-9904</w:t>
            </w:r>
          </w:p>
          <w:p w14:paraId="07BE1BFB" w14:textId="77777777" w:rsidR="002374F2" w:rsidRPr="00281429" w:rsidRDefault="002374F2" w:rsidP="002374F2">
            <w:pPr>
              <w:pStyle w:val="NoSpacing"/>
              <w:spacing w:line="276" w:lineRule="auto"/>
              <w:jc w:val="center"/>
              <w:rPr>
                <w:rFonts w:ascii="Book Antiqua" w:hAnsi="Book Antiqua" w:cs="Times New Roman"/>
                <w:b/>
                <w:bCs/>
                <w:sz w:val="16"/>
                <w:szCs w:val="16"/>
                <w:lang w:val="it-IT"/>
              </w:rPr>
            </w:pPr>
            <w:r w:rsidRPr="00281429">
              <w:rPr>
                <w:rFonts w:ascii="Book Antiqua" w:hAnsi="Book Antiqua" w:cs="Times New Roman"/>
                <w:b/>
                <w:bCs/>
                <w:sz w:val="16"/>
                <w:szCs w:val="16"/>
                <w:lang w:val="it-IT"/>
              </w:rPr>
              <w:t>info@savvycapitalmgmt.com</w:t>
            </w:r>
          </w:p>
          <w:p w14:paraId="2344116D" w14:textId="33458E4E" w:rsidR="002374F2" w:rsidRPr="00DD2E03" w:rsidRDefault="002374F2" w:rsidP="002374F2">
            <w:pPr>
              <w:pStyle w:val="NoSpacing"/>
              <w:spacing w:line="276" w:lineRule="auto"/>
              <w:jc w:val="center"/>
              <w:rPr>
                <w:rFonts w:ascii="Book Antiqua" w:hAnsi="Book Antiqua" w:cs="Times New Roman"/>
                <w:b/>
                <w:bCs/>
                <w:sz w:val="20"/>
                <w:szCs w:val="20"/>
              </w:rPr>
            </w:pPr>
            <w:r w:rsidRPr="00281429">
              <w:rPr>
                <w:rFonts w:ascii="Book Antiqua" w:hAnsi="Book Antiqua" w:cs="Times New Roman"/>
                <w:b/>
                <w:bCs/>
                <w:sz w:val="16"/>
                <w:szCs w:val="16"/>
              </w:rPr>
              <w:t>www.</w:t>
            </w:r>
            <w:r w:rsidR="00281429">
              <w:rPr>
                <w:rFonts w:ascii="Book Antiqua" w:hAnsi="Book Antiqua" w:cs="Times New Roman"/>
                <w:b/>
                <w:bCs/>
                <w:sz w:val="16"/>
                <w:szCs w:val="16"/>
              </w:rPr>
              <w:t>s</w:t>
            </w:r>
            <w:r w:rsidRPr="00281429">
              <w:rPr>
                <w:rFonts w:ascii="Book Antiqua" w:hAnsi="Book Antiqua" w:cs="Times New Roman"/>
                <w:b/>
                <w:bCs/>
                <w:sz w:val="16"/>
                <w:szCs w:val="16"/>
              </w:rPr>
              <w:t>avvy</w:t>
            </w:r>
            <w:r w:rsidR="00281429">
              <w:rPr>
                <w:rFonts w:ascii="Book Antiqua" w:hAnsi="Book Antiqua" w:cs="Times New Roman"/>
                <w:b/>
                <w:bCs/>
                <w:sz w:val="16"/>
                <w:szCs w:val="16"/>
              </w:rPr>
              <w:t>c</w:t>
            </w:r>
            <w:r w:rsidRPr="00281429">
              <w:rPr>
                <w:rFonts w:ascii="Book Antiqua" w:hAnsi="Book Antiqua" w:cs="Times New Roman"/>
                <w:b/>
                <w:bCs/>
                <w:sz w:val="16"/>
                <w:szCs w:val="16"/>
              </w:rPr>
              <w:t>apital</w:t>
            </w:r>
            <w:r w:rsidR="00281429">
              <w:rPr>
                <w:rFonts w:ascii="Book Antiqua" w:hAnsi="Book Antiqua" w:cs="Times New Roman"/>
                <w:b/>
                <w:bCs/>
                <w:sz w:val="16"/>
                <w:szCs w:val="16"/>
              </w:rPr>
              <w:t>m</w:t>
            </w:r>
            <w:r w:rsidRPr="00281429">
              <w:rPr>
                <w:rFonts w:ascii="Book Antiqua" w:hAnsi="Book Antiqua" w:cs="Times New Roman"/>
                <w:b/>
                <w:bCs/>
                <w:sz w:val="16"/>
                <w:szCs w:val="16"/>
              </w:rPr>
              <w:t>gmt.com</w:t>
            </w:r>
          </w:p>
        </w:tc>
      </w:tr>
    </w:tbl>
    <w:p w14:paraId="65859656" w14:textId="77777777" w:rsidR="002374F2" w:rsidRPr="00105331" w:rsidRDefault="002374F2" w:rsidP="00281429">
      <w:pPr>
        <w:pStyle w:val="NoSpacing"/>
        <w:pBdr>
          <w:bottom w:val="single" w:sz="12" w:space="1" w:color="auto"/>
        </w:pBdr>
        <w:rPr>
          <w:rFonts w:cs="Times New Roman"/>
          <w:b/>
          <w:bCs/>
        </w:rPr>
      </w:pPr>
    </w:p>
    <w:p w14:paraId="50E55B60" w14:textId="77777777" w:rsidR="002374F2" w:rsidRDefault="002374F2" w:rsidP="00281429">
      <w:pPr>
        <w:pStyle w:val="NoSpacing"/>
        <w:spacing w:line="276" w:lineRule="auto"/>
        <w:jc w:val="center"/>
        <w:rPr>
          <w:rFonts w:cs="Times New Roman"/>
          <w:b/>
          <w:bCs/>
          <w:sz w:val="28"/>
          <w:szCs w:val="28"/>
        </w:rPr>
      </w:pPr>
    </w:p>
    <w:p w14:paraId="172A2310" w14:textId="1532B63F" w:rsidR="00FE6150" w:rsidRPr="00281429" w:rsidRDefault="00FE6150" w:rsidP="00281429">
      <w:pPr>
        <w:pStyle w:val="NoSpacing"/>
        <w:spacing w:line="276" w:lineRule="auto"/>
        <w:jc w:val="center"/>
        <w:rPr>
          <w:b/>
          <w:bCs/>
          <w:sz w:val="28"/>
          <w:szCs w:val="32"/>
        </w:rPr>
      </w:pPr>
      <w:r w:rsidRPr="00281429">
        <w:rPr>
          <w:b/>
          <w:bCs/>
          <w:sz w:val="28"/>
          <w:szCs w:val="32"/>
        </w:rPr>
        <w:t>FOR IMMEDIATE RELEASE</w:t>
      </w:r>
    </w:p>
    <w:p w14:paraId="1AC015FD" w14:textId="77777777" w:rsidR="00FE6150" w:rsidRPr="00FE6150" w:rsidRDefault="00FE6150" w:rsidP="00281429">
      <w:pPr>
        <w:pStyle w:val="NoSpacing"/>
        <w:spacing w:line="276" w:lineRule="auto"/>
        <w:jc w:val="center"/>
        <w:rPr>
          <w:b/>
          <w:bCs/>
        </w:rPr>
      </w:pPr>
    </w:p>
    <w:p w14:paraId="01910E78" w14:textId="19CE4F2C" w:rsidR="00FE6150" w:rsidRPr="00FE6150" w:rsidRDefault="00FE6150" w:rsidP="00281429">
      <w:pPr>
        <w:pStyle w:val="NoSpacing"/>
        <w:spacing w:line="276" w:lineRule="auto"/>
        <w:jc w:val="center"/>
        <w:rPr>
          <w:b/>
          <w:bCs/>
          <w:sz w:val="28"/>
          <w:szCs w:val="32"/>
        </w:rPr>
      </w:pPr>
      <w:r w:rsidRPr="00FE6150">
        <w:rPr>
          <w:b/>
          <w:bCs/>
          <w:sz w:val="28"/>
          <w:szCs w:val="32"/>
        </w:rPr>
        <w:t>Lopes da Silva Holdings Engages SAVVY Capital Management to Support Soap-Stream Development</w:t>
      </w:r>
    </w:p>
    <w:p w14:paraId="7FD85730" w14:textId="77777777" w:rsidR="00FE6150" w:rsidRDefault="00FE6150" w:rsidP="00281429">
      <w:pPr>
        <w:pStyle w:val="NoSpacing"/>
        <w:spacing w:line="276" w:lineRule="auto"/>
        <w:jc w:val="both"/>
      </w:pPr>
    </w:p>
    <w:p w14:paraId="6197CAFE" w14:textId="20185787" w:rsidR="00FE6150" w:rsidRDefault="00FE6150" w:rsidP="00281429">
      <w:pPr>
        <w:pStyle w:val="NoSpacing"/>
        <w:spacing w:line="276" w:lineRule="auto"/>
        <w:jc w:val="both"/>
      </w:pPr>
      <w:r w:rsidRPr="00FE6150">
        <w:rPr>
          <w:b/>
          <w:bCs/>
        </w:rPr>
        <w:t>LEWES, Del.</w:t>
      </w:r>
      <w:r w:rsidRPr="00FE6150">
        <w:rPr>
          <w:b/>
          <w:bCs/>
        </w:rPr>
        <w:t xml:space="preserve"> </w:t>
      </w:r>
      <w:r w:rsidRPr="00FE6150">
        <w:rPr>
          <w:b/>
          <w:bCs/>
        </w:rPr>
        <w:t>— [</w:t>
      </w:r>
      <w:r>
        <w:rPr>
          <w:b/>
          <w:bCs/>
        </w:rPr>
        <w:t xml:space="preserve">July </w:t>
      </w:r>
      <w:r w:rsidR="003B17DD">
        <w:rPr>
          <w:b/>
          <w:bCs/>
        </w:rPr>
        <w:t>16</w:t>
      </w:r>
      <w:r w:rsidRPr="00FE6150">
        <w:rPr>
          <w:b/>
          <w:bCs/>
        </w:rPr>
        <w:t>, 2026]</w:t>
      </w:r>
      <w:r w:rsidRPr="00FE6150">
        <w:t xml:space="preserve"> — Lopes da Silva Holdings, Inc. today announced that it has engaged SAVVY Capital Management, LLC to provide capital formation and investor relations services in support of </w:t>
      </w:r>
      <w:r w:rsidRPr="00FE6150">
        <w:rPr>
          <w:b/>
          <w:bCs/>
        </w:rPr>
        <w:t>Soap-Stream</w:t>
      </w:r>
      <w:r w:rsidRPr="00FE6150">
        <w:t>, a proposed subscription-based streaming platform dedicated to the preservation, curation, and global distribution of classic daytime dramas.</w:t>
      </w:r>
    </w:p>
    <w:p w14:paraId="6C4E2782" w14:textId="77777777" w:rsidR="00FE6150" w:rsidRPr="00FE6150" w:rsidRDefault="00FE6150" w:rsidP="00281429">
      <w:pPr>
        <w:pStyle w:val="NoSpacing"/>
        <w:spacing w:line="276" w:lineRule="auto"/>
        <w:jc w:val="both"/>
      </w:pPr>
    </w:p>
    <w:p w14:paraId="17536178" w14:textId="77777777" w:rsidR="00FE6150" w:rsidRDefault="00FE6150" w:rsidP="00281429">
      <w:pPr>
        <w:pStyle w:val="NoSpacing"/>
        <w:spacing w:line="276" w:lineRule="auto"/>
        <w:jc w:val="both"/>
      </w:pPr>
      <w:r w:rsidRPr="00FE6150">
        <w:t>Currently under development, Soap-Stream is designed to provide structured, rights-</w:t>
      </w:r>
      <w:proofErr w:type="gramStart"/>
      <w:r w:rsidRPr="00FE6150">
        <w:t>cleared</w:t>
      </w:r>
      <w:proofErr w:type="gramEnd"/>
      <w:r w:rsidRPr="00FE6150">
        <w:t xml:space="preserve"> access to historically significant daytime television programming while creating a sustainable framework for the long-term monetization of legacy content libraries through strategic licensing partnerships.</w:t>
      </w:r>
    </w:p>
    <w:p w14:paraId="1AE6B7A5" w14:textId="77777777" w:rsidR="00FE6150" w:rsidRPr="00FE6150" w:rsidRDefault="00FE6150" w:rsidP="00281429">
      <w:pPr>
        <w:pStyle w:val="NoSpacing"/>
        <w:spacing w:line="276" w:lineRule="auto"/>
        <w:jc w:val="both"/>
      </w:pPr>
    </w:p>
    <w:p w14:paraId="74CF0159" w14:textId="4EB35DF5" w:rsidR="00FE6150" w:rsidRPr="00FE6150" w:rsidRDefault="00FE6150" w:rsidP="00281429">
      <w:pPr>
        <w:pStyle w:val="NoSpacing"/>
        <w:spacing w:line="276" w:lineRule="auto"/>
        <w:jc w:val="both"/>
      </w:pPr>
      <w:r>
        <w:rPr>
          <w:i/>
          <w:iCs/>
        </w:rPr>
        <w:t>“</w:t>
      </w:r>
      <w:r w:rsidRPr="00FE6150">
        <w:rPr>
          <w:i/>
          <w:iCs/>
        </w:rPr>
        <w:t>From the beginning, Soap-Stream has been envisioned as more than a streaming platform,</w:t>
      </w:r>
      <w:r>
        <w:rPr>
          <w:i/>
          <w:iCs/>
        </w:rPr>
        <w:t>”</w:t>
      </w:r>
      <w:r w:rsidRPr="00FE6150">
        <w:t xml:space="preserve"> said </w:t>
      </w:r>
      <w:r w:rsidRPr="00FE6150">
        <w:rPr>
          <w:b/>
          <w:bCs/>
        </w:rPr>
        <w:t>Geoffrey</w:t>
      </w:r>
      <w:r>
        <w:rPr>
          <w:b/>
          <w:bCs/>
        </w:rPr>
        <w:t xml:space="preserve"> </w:t>
      </w:r>
      <w:r w:rsidRPr="00FE6150">
        <w:rPr>
          <w:b/>
          <w:bCs/>
        </w:rPr>
        <w:t>Lopes da Silva, President &amp; Chief Executive Officer of Lopes da Silva Holdings, Inc.</w:t>
      </w:r>
      <w:r w:rsidRPr="00FE6150">
        <w:t xml:space="preserve"> </w:t>
      </w:r>
      <w:r>
        <w:rPr>
          <w:i/>
          <w:iCs/>
        </w:rPr>
        <w:t>“</w:t>
      </w:r>
      <w:r w:rsidRPr="00FE6150">
        <w:rPr>
          <w:i/>
          <w:iCs/>
        </w:rPr>
        <w:t>Our objective is to preserve an important chapter of television history while building a sustainable business that creates long-term value for audiences, content owners, and investors alike.</w:t>
      </w:r>
      <w:r>
        <w:rPr>
          <w:i/>
          <w:iCs/>
        </w:rPr>
        <w:t>”</w:t>
      </w:r>
    </w:p>
    <w:p w14:paraId="054929D8" w14:textId="77777777" w:rsidR="00FE6150" w:rsidRDefault="00FE6150" w:rsidP="00281429">
      <w:pPr>
        <w:pStyle w:val="NoSpacing"/>
        <w:spacing w:line="276" w:lineRule="auto"/>
        <w:jc w:val="both"/>
      </w:pPr>
    </w:p>
    <w:p w14:paraId="44739B7C" w14:textId="201FF6BB" w:rsidR="00FE6150" w:rsidRDefault="00FE6150" w:rsidP="00281429">
      <w:pPr>
        <w:pStyle w:val="NoSpacing"/>
        <w:spacing w:line="276" w:lineRule="auto"/>
        <w:jc w:val="both"/>
      </w:pPr>
      <w:r w:rsidRPr="00FE6150">
        <w:t>Under the engagement, SAVVY Capital Management will provide strategic advisory services related to capital formation and investor relations as Lopes da Silva Holdings advances the platform through its next phase of development.</w:t>
      </w:r>
    </w:p>
    <w:p w14:paraId="6E81346A" w14:textId="77777777" w:rsidR="00FE6150" w:rsidRPr="00FE6150" w:rsidRDefault="00FE6150" w:rsidP="00281429">
      <w:pPr>
        <w:pStyle w:val="NoSpacing"/>
        <w:spacing w:line="276" w:lineRule="auto"/>
        <w:jc w:val="both"/>
      </w:pPr>
    </w:p>
    <w:p w14:paraId="2220AA1B" w14:textId="09B1E3FF" w:rsidR="00FE6150" w:rsidRPr="00FE6150" w:rsidRDefault="00FE6150" w:rsidP="00281429">
      <w:pPr>
        <w:pStyle w:val="NoSpacing"/>
        <w:spacing w:line="276" w:lineRule="auto"/>
        <w:jc w:val="both"/>
      </w:pPr>
      <w:r>
        <w:rPr>
          <w:i/>
          <w:iCs/>
        </w:rPr>
        <w:t>“</w:t>
      </w:r>
      <w:r w:rsidRPr="00FE6150">
        <w:rPr>
          <w:i/>
          <w:iCs/>
        </w:rPr>
        <w:t>Soap-Stream reflects a disciplined business strategy built around an underserved segment of the streaming marketplace,</w:t>
      </w:r>
      <w:r>
        <w:rPr>
          <w:i/>
          <w:iCs/>
        </w:rPr>
        <w:t>”</w:t>
      </w:r>
      <w:r w:rsidRPr="00FE6150">
        <w:t xml:space="preserve"> said </w:t>
      </w:r>
      <w:r w:rsidRPr="00FE6150">
        <w:rPr>
          <w:b/>
          <w:bCs/>
        </w:rPr>
        <w:t>Vito Renaldi, Managing Member &amp; Chief Executive Officer of SAVVY Capital Management, LLC.</w:t>
      </w:r>
      <w:r w:rsidRPr="00FE6150">
        <w:t xml:space="preserve"> </w:t>
      </w:r>
      <w:r>
        <w:rPr>
          <w:i/>
          <w:iCs/>
        </w:rPr>
        <w:t>“</w:t>
      </w:r>
      <w:r w:rsidRPr="00FE6150">
        <w:rPr>
          <w:i/>
          <w:iCs/>
        </w:rPr>
        <w:t>We are pleased to support Lopes da Silva Holdings by providing capital formation and investor relations services as the company continues to develop the platform.</w:t>
      </w:r>
      <w:r>
        <w:rPr>
          <w:i/>
          <w:iCs/>
        </w:rPr>
        <w:t>”</w:t>
      </w:r>
    </w:p>
    <w:p w14:paraId="51B8B083" w14:textId="77777777" w:rsidR="00FE6150" w:rsidRDefault="00FE6150" w:rsidP="00281429">
      <w:pPr>
        <w:pStyle w:val="NoSpacing"/>
        <w:spacing w:line="276" w:lineRule="auto"/>
        <w:jc w:val="both"/>
      </w:pPr>
    </w:p>
    <w:p w14:paraId="4C83F4DD" w14:textId="77777777" w:rsidR="00FE6150" w:rsidRPr="00FE6150" w:rsidRDefault="00FE6150" w:rsidP="00281429">
      <w:pPr>
        <w:pStyle w:val="NoSpacing"/>
        <w:spacing w:line="276" w:lineRule="auto"/>
        <w:jc w:val="both"/>
        <w:rPr>
          <w:b/>
          <w:bCs/>
        </w:rPr>
      </w:pPr>
      <w:r w:rsidRPr="00FE6150">
        <w:rPr>
          <w:b/>
          <w:bCs/>
        </w:rPr>
        <w:t>About Soap-Stream</w:t>
      </w:r>
    </w:p>
    <w:p w14:paraId="7D55A064" w14:textId="77777777" w:rsidR="00FE6150" w:rsidRDefault="00FE6150" w:rsidP="00281429">
      <w:pPr>
        <w:pStyle w:val="NoSpacing"/>
        <w:spacing w:line="276" w:lineRule="auto"/>
        <w:jc w:val="both"/>
      </w:pPr>
      <w:r w:rsidRPr="00FE6150">
        <w:t xml:space="preserve">Soap-Stream is a proposed subscription-based streaming platform being developed by Lopes da Silva Holdings, Inc. The platform is dedicated to the preservation, curation, and global distribution of classic </w:t>
      </w:r>
      <w:r w:rsidRPr="00FE6150">
        <w:lastRenderedPageBreak/>
        <w:t>daytime dramas through structured, rights-</w:t>
      </w:r>
      <w:proofErr w:type="gramStart"/>
      <w:r w:rsidRPr="00FE6150">
        <w:t>cleared</w:t>
      </w:r>
      <w:proofErr w:type="gramEnd"/>
      <w:r w:rsidRPr="00FE6150">
        <w:t xml:space="preserve"> licensing relationships and a purpose-built streaming experience for fans of long-form serialized television.</w:t>
      </w:r>
    </w:p>
    <w:p w14:paraId="780A42CE" w14:textId="77777777" w:rsidR="00281429" w:rsidRPr="00FE6150" w:rsidRDefault="00281429" w:rsidP="00281429">
      <w:pPr>
        <w:pStyle w:val="NoSpacing"/>
        <w:spacing w:line="276" w:lineRule="auto"/>
        <w:jc w:val="both"/>
      </w:pPr>
    </w:p>
    <w:p w14:paraId="58F721ED" w14:textId="77777777" w:rsidR="00FE6150" w:rsidRPr="00FE6150" w:rsidRDefault="00FE6150" w:rsidP="00281429">
      <w:pPr>
        <w:pStyle w:val="NoSpacing"/>
        <w:spacing w:line="276" w:lineRule="auto"/>
        <w:jc w:val="both"/>
        <w:rPr>
          <w:b/>
          <w:bCs/>
        </w:rPr>
      </w:pPr>
      <w:r w:rsidRPr="00FE6150">
        <w:rPr>
          <w:b/>
          <w:bCs/>
        </w:rPr>
        <w:t>About Lopes da Silva Holdings, Inc.</w:t>
      </w:r>
    </w:p>
    <w:p w14:paraId="1BDD55D8" w14:textId="77777777" w:rsidR="00FE6150" w:rsidRDefault="00FE6150" w:rsidP="00281429">
      <w:pPr>
        <w:pStyle w:val="NoSpacing"/>
        <w:spacing w:line="276" w:lineRule="auto"/>
        <w:jc w:val="both"/>
      </w:pPr>
      <w:r w:rsidRPr="00FE6150">
        <w:t>Lopes da Silva Holdings, Inc. is a privately held holding company focused on the development of media, publishing, digital, and real estate ventures. Through its portfolio of businesses, the company develops scalable enterprises centered on intellectual property, recurring revenue, and long-term value creation.</w:t>
      </w:r>
    </w:p>
    <w:p w14:paraId="7DAF444C" w14:textId="77777777" w:rsidR="00FE6150" w:rsidRPr="00FE6150" w:rsidRDefault="00FE6150" w:rsidP="00281429">
      <w:pPr>
        <w:pStyle w:val="NoSpacing"/>
        <w:spacing w:line="276" w:lineRule="auto"/>
        <w:jc w:val="both"/>
      </w:pPr>
    </w:p>
    <w:p w14:paraId="153303A8" w14:textId="77777777" w:rsidR="00FE6150" w:rsidRPr="00FE6150" w:rsidRDefault="00FE6150" w:rsidP="00281429">
      <w:pPr>
        <w:pStyle w:val="NoSpacing"/>
        <w:spacing w:line="276" w:lineRule="auto"/>
        <w:jc w:val="both"/>
        <w:rPr>
          <w:b/>
          <w:bCs/>
        </w:rPr>
      </w:pPr>
      <w:r w:rsidRPr="00FE6150">
        <w:rPr>
          <w:b/>
          <w:bCs/>
        </w:rPr>
        <w:t>About SAVVY Capital Management, LLC</w:t>
      </w:r>
    </w:p>
    <w:p w14:paraId="6DD6DC07" w14:textId="299A3365" w:rsidR="001120C3" w:rsidRDefault="00EC1E05" w:rsidP="00281429">
      <w:pPr>
        <w:pStyle w:val="NoSpacing"/>
        <w:spacing w:line="276" w:lineRule="auto"/>
        <w:jc w:val="both"/>
      </w:pPr>
      <w:r w:rsidRPr="00EC1E05">
        <w:t>SAVVY Capital Management, LLC is a family-owned, privately held boutique acquisitions and strategic advisory firm providing capital formation, investor relations, business planning, corporate finance, and strategic growth solutions to emerging and growth-oriented companies.</w:t>
      </w:r>
    </w:p>
    <w:p w14:paraId="4DA9170B" w14:textId="77777777" w:rsidR="00EC1E05" w:rsidRDefault="00EC1E05" w:rsidP="00281429">
      <w:pPr>
        <w:pStyle w:val="NoSpacing"/>
        <w:spacing w:line="276" w:lineRule="auto"/>
        <w:jc w:val="both"/>
      </w:pPr>
    </w:p>
    <w:p w14:paraId="667D35AE" w14:textId="77777777" w:rsidR="00FE6150" w:rsidRPr="00FE6150" w:rsidRDefault="00FE6150" w:rsidP="00281429">
      <w:pPr>
        <w:pStyle w:val="NoSpacing"/>
        <w:spacing w:line="276" w:lineRule="auto"/>
        <w:jc w:val="both"/>
      </w:pPr>
      <w:r w:rsidRPr="00FE6150">
        <w:rPr>
          <w:b/>
          <w:bCs/>
        </w:rPr>
        <w:t>Media Contact</w:t>
      </w:r>
    </w:p>
    <w:p w14:paraId="3BE6C1A7" w14:textId="5DF6BCA5" w:rsidR="00FE6150" w:rsidRDefault="00FE6150" w:rsidP="00281429">
      <w:pPr>
        <w:pStyle w:val="NoSpacing"/>
        <w:spacing w:line="276" w:lineRule="auto"/>
        <w:jc w:val="both"/>
      </w:pPr>
      <w:r w:rsidRPr="00FE6150">
        <w:t>Geoffrey Lopes da Silva</w:t>
      </w:r>
    </w:p>
    <w:p w14:paraId="44AC846A" w14:textId="77777777" w:rsidR="00FE6150" w:rsidRDefault="00FE6150" w:rsidP="00281429">
      <w:pPr>
        <w:pStyle w:val="NoSpacing"/>
        <w:spacing w:line="276" w:lineRule="auto"/>
        <w:jc w:val="both"/>
      </w:pPr>
      <w:r w:rsidRPr="00FE6150">
        <w:t>President &amp; Chief Executive Officer</w:t>
      </w:r>
    </w:p>
    <w:p w14:paraId="4D24F441" w14:textId="77777777" w:rsidR="00FE6150" w:rsidRDefault="00FE6150" w:rsidP="00281429">
      <w:pPr>
        <w:pStyle w:val="NoSpacing"/>
        <w:spacing w:line="276" w:lineRule="auto"/>
        <w:jc w:val="both"/>
      </w:pPr>
      <w:r w:rsidRPr="00FE6150">
        <w:t>Lopes da Silva Holdings, Inc.</w:t>
      </w:r>
    </w:p>
    <w:p w14:paraId="1DED5A4C" w14:textId="3391D443" w:rsidR="00FE6150" w:rsidRDefault="00FE6150" w:rsidP="00281429">
      <w:pPr>
        <w:pStyle w:val="NoSpacing"/>
        <w:spacing w:line="276" w:lineRule="auto"/>
        <w:jc w:val="both"/>
      </w:pPr>
      <w:hyperlink r:id="rId6" w:history="1">
        <w:r w:rsidRPr="00042A51">
          <w:rPr>
            <w:rStyle w:val="Hyperlink"/>
          </w:rPr>
          <w:t>office@lopesdasilva.holdings</w:t>
        </w:r>
      </w:hyperlink>
    </w:p>
    <w:p w14:paraId="2376BA4C" w14:textId="77777777" w:rsidR="00FE6150" w:rsidRDefault="00FE6150" w:rsidP="00281429">
      <w:pPr>
        <w:pStyle w:val="NoSpacing"/>
        <w:spacing w:line="276" w:lineRule="auto"/>
        <w:jc w:val="both"/>
      </w:pPr>
      <w:r w:rsidRPr="00FE6150">
        <w:t>+1 (831) 747-4440</w:t>
      </w:r>
    </w:p>
    <w:p w14:paraId="21244F42" w14:textId="5DAFF4AF" w:rsidR="00FE6150" w:rsidRDefault="00FE6150" w:rsidP="00281429">
      <w:pPr>
        <w:pStyle w:val="NoSpacing"/>
        <w:spacing w:line="276" w:lineRule="auto"/>
        <w:jc w:val="both"/>
      </w:pPr>
      <w:hyperlink r:id="rId7" w:history="1">
        <w:r w:rsidRPr="00042A51">
          <w:rPr>
            <w:rStyle w:val="Hyperlink"/>
          </w:rPr>
          <w:t>www.lopesdasilva.holdings</w:t>
        </w:r>
      </w:hyperlink>
    </w:p>
    <w:p w14:paraId="694BC2DA" w14:textId="77777777" w:rsidR="00281429" w:rsidRDefault="00281429" w:rsidP="00281429">
      <w:pPr>
        <w:pStyle w:val="NoSpacing"/>
        <w:spacing w:line="276" w:lineRule="auto"/>
        <w:jc w:val="both"/>
      </w:pPr>
    </w:p>
    <w:p w14:paraId="0958A497" w14:textId="77777777" w:rsidR="00556BB8" w:rsidRDefault="00556BB8" w:rsidP="00281429">
      <w:pPr>
        <w:pStyle w:val="NoSpacing"/>
        <w:spacing w:line="276" w:lineRule="auto"/>
        <w:jc w:val="both"/>
      </w:pPr>
    </w:p>
    <w:p w14:paraId="58A3BB98" w14:textId="77777777" w:rsidR="00556BB8" w:rsidRDefault="00556BB8" w:rsidP="00281429">
      <w:pPr>
        <w:pStyle w:val="NoSpacing"/>
        <w:spacing w:line="276" w:lineRule="auto"/>
        <w:jc w:val="both"/>
      </w:pPr>
    </w:p>
    <w:p w14:paraId="16248145" w14:textId="55DC95C3" w:rsidR="00281429" w:rsidRDefault="00CB5B49" w:rsidP="00281429">
      <w:pPr>
        <w:pStyle w:val="NoSpacing"/>
        <w:spacing w:line="276" w:lineRule="auto"/>
        <w:jc w:val="both"/>
      </w:pPr>
      <w:hyperlink r:id="rId8" w:history="1">
        <w:r w:rsidRPr="00042A51">
          <w:rPr>
            <w:rStyle w:val="Hyperlink"/>
          </w:rPr>
          <w:t>https://www.prlog.org/13158873-lopes-da-silva-holdings-engages-savvy-capital-management-to-support-soap-stream-development.html</w:t>
        </w:r>
      </w:hyperlink>
    </w:p>
    <w:p w14:paraId="2823455D" w14:textId="77777777" w:rsidR="00CB5B49" w:rsidRDefault="00CB5B49" w:rsidP="00281429">
      <w:pPr>
        <w:pStyle w:val="NoSpacing"/>
        <w:spacing w:line="276" w:lineRule="auto"/>
        <w:jc w:val="both"/>
      </w:pPr>
    </w:p>
    <w:p w14:paraId="1F40C982" w14:textId="77777777" w:rsidR="00CB5B49" w:rsidRDefault="00CB5B49" w:rsidP="00281429">
      <w:pPr>
        <w:pStyle w:val="NoSpacing"/>
        <w:spacing w:line="276" w:lineRule="auto"/>
        <w:jc w:val="both"/>
      </w:pPr>
    </w:p>
    <w:sectPr w:rsidR="00CB5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50"/>
    <w:rsid w:val="001120C3"/>
    <w:rsid w:val="002374F2"/>
    <w:rsid w:val="00281429"/>
    <w:rsid w:val="003B17DD"/>
    <w:rsid w:val="003E6737"/>
    <w:rsid w:val="00556BB8"/>
    <w:rsid w:val="00650933"/>
    <w:rsid w:val="009045E1"/>
    <w:rsid w:val="00921C78"/>
    <w:rsid w:val="00BB7002"/>
    <w:rsid w:val="00BD7C47"/>
    <w:rsid w:val="00CB5B49"/>
    <w:rsid w:val="00DF0A6E"/>
    <w:rsid w:val="00EC1E05"/>
    <w:rsid w:val="00FB141E"/>
    <w:rsid w:val="00FE6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755A"/>
  <w15:chartTrackingRefBased/>
  <w15:docId w15:val="{F315EF2F-1877-4289-8848-4DF79626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4F2"/>
    <w:pPr>
      <w:spacing w:after="0" w:line="276" w:lineRule="auto"/>
    </w:pPr>
    <w:rPr>
      <w:rFonts w:ascii="Arial" w:eastAsia="Arial" w:hAnsi="Arial" w:cs="Arial"/>
      <w:kern w:val="0"/>
      <w:szCs w:val="22"/>
      <w:lang w:val="en"/>
      <w14:ligatures w14:val="none"/>
    </w:rPr>
  </w:style>
  <w:style w:type="paragraph" w:styleId="Heading1">
    <w:name w:val="heading 1"/>
    <w:basedOn w:val="Normal"/>
    <w:next w:val="Normal"/>
    <w:link w:val="Heading1Char"/>
    <w:uiPriority w:val="9"/>
    <w:qFormat/>
    <w:rsid w:val="00FE61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E61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E61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E615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FE615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FE615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FE615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FE6150"/>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FE6150"/>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1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1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15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15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615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615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615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615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615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615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E61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1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E615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6150"/>
    <w:pPr>
      <w:spacing w:before="160" w:after="160" w:line="278" w:lineRule="auto"/>
      <w:jc w:val="center"/>
    </w:pPr>
    <w:rPr>
      <w:rFonts w:ascii="Times New Roman" w:eastAsiaTheme="minorHAnsi" w:hAnsi="Times New Roman"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FE6150"/>
    <w:rPr>
      <w:i/>
      <w:iCs/>
      <w:color w:val="404040" w:themeColor="text1" w:themeTint="BF"/>
    </w:rPr>
  </w:style>
  <w:style w:type="paragraph" w:styleId="ListParagraph">
    <w:name w:val="List Paragraph"/>
    <w:basedOn w:val="Normal"/>
    <w:uiPriority w:val="34"/>
    <w:qFormat/>
    <w:rsid w:val="00FE6150"/>
    <w:pPr>
      <w:spacing w:after="160" w:line="278" w:lineRule="auto"/>
      <w:ind w:left="720"/>
      <w:contextualSpacing/>
    </w:pPr>
    <w:rPr>
      <w:rFonts w:ascii="Times New Roman" w:eastAsiaTheme="minorHAnsi" w:hAnsi="Times New Roman" w:cstheme="minorBidi"/>
      <w:kern w:val="2"/>
      <w:szCs w:val="24"/>
      <w:lang w:val="en-US"/>
      <w14:ligatures w14:val="standardContextual"/>
    </w:rPr>
  </w:style>
  <w:style w:type="character" w:styleId="IntenseEmphasis">
    <w:name w:val="Intense Emphasis"/>
    <w:basedOn w:val="DefaultParagraphFont"/>
    <w:uiPriority w:val="21"/>
    <w:qFormat/>
    <w:rsid w:val="00FE6150"/>
    <w:rPr>
      <w:i/>
      <w:iCs/>
      <w:color w:val="0F4761" w:themeColor="accent1" w:themeShade="BF"/>
    </w:rPr>
  </w:style>
  <w:style w:type="paragraph" w:styleId="IntenseQuote">
    <w:name w:val="Intense Quote"/>
    <w:basedOn w:val="Normal"/>
    <w:next w:val="Normal"/>
    <w:link w:val="IntenseQuoteChar"/>
    <w:uiPriority w:val="30"/>
    <w:qFormat/>
    <w:rsid w:val="00FE61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heme="minorBid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FE6150"/>
    <w:rPr>
      <w:i/>
      <w:iCs/>
      <w:color w:val="0F4761" w:themeColor="accent1" w:themeShade="BF"/>
    </w:rPr>
  </w:style>
  <w:style w:type="character" w:styleId="IntenseReference">
    <w:name w:val="Intense Reference"/>
    <w:basedOn w:val="DefaultParagraphFont"/>
    <w:uiPriority w:val="32"/>
    <w:qFormat/>
    <w:rsid w:val="00FE6150"/>
    <w:rPr>
      <w:b/>
      <w:bCs/>
      <w:smallCaps/>
      <w:color w:val="0F4761" w:themeColor="accent1" w:themeShade="BF"/>
      <w:spacing w:val="5"/>
    </w:rPr>
  </w:style>
  <w:style w:type="paragraph" w:styleId="NoSpacing">
    <w:name w:val="No Spacing"/>
    <w:uiPriority w:val="1"/>
    <w:qFormat/>
    <w:rsid w:val="00FE6150"/>
    <w:pPr>
      <w:spacing w:after="0" w:line="240" w:lineRule="auto"/>
    </w:pPr>
  </w:style>
  <w:style w:type="character" w:styleId="Hyperlink">
    <w:name w:val="Hyperlink"/>
    <w:basedOn w:val="DefaultParagraphFont"/>
    <w:uiPriority w:val="99"/>
    <w:unhideWhenUsed/>
    <w:rsid w:val="00FE6150"/>
    <w:rPr>
      <w:color w:val="467886" w:themeColor="hyperlink"/>
      <w:u w:val="single"/>
    </w:rPr>
  </w:style>
  <w:style w:type="character" w:styleId="UnresolvedMention">
    <w:name w:val="Unresolved Mention"/>
    <w:basedOn w:val="DefaultParagraphFont"/>
    <w:uiPriority w:val="99"/>
    <w:semiHidden/>
    <w:unhideWhenUsed/>
    <w:rsid w:val="00FE6150"/>
    <w:rPr>
      <w:color w:val="605E5C"/>
      <w:shd w:val="clear" w:color="auto" w:fill="E1DFDD"/>
    </w:rPr>
  </w:style>
  <w:style w:type="table" w:styleId="TableGrid">
    <w:name w:val="Table Grid"/>
    <w:basedOn w:val="TableNormal"/>
    <w:uiPriority w:val="59"/>
    <w:rsid w:val="002374F2"/>
    <w:pPr>
      <w:spacing w:after="0" w:line="240" w:lineRule="auto"/>
    </w:pPr>
    <w:rPr>
      <w:rFonts w:ascii="Calibri" w:hAnsiTheme="minorHAns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log.org/13158873-lopes-da-silva-holdings-engages-savvy-capital-management-to-support-soap-stream-development.html" TargetMode="External"/><Relationship Id="rId3" Type="http://schemas.openxmlformats.org/officeDocument/2006/relationships/webSettings" Target="webSettings.xml"/><Relationship Id="rId7" Type="http://schemas.openxmlformats.org/officeDocument/2006/relationships/hyperlink" Target="http://www.lopesdasilva.hold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lopesdasilva.holdings" TargetMode="External"/><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Lopes da Silva</dc:creator>
  <cp:keywords/>
  <dc:description/>
  <cp:lastModifiedBy>Geoffrey Lopes da Silva</cp:lastModifiedBy>
  <cp:revision>9</cp:revision>
  <cp:lastPrinted>2026-07-16T18:26:00Z</cp:lastPrinted>
  <dcterms:created xsi:type="dcterms:W3CDTF">2026-07-16T16:54:00Z</dcterms:created>
  <dcterms:modified xsi:type="dcterms:W3CDTF">2026-07-16T19:21:00Z</dcterms:modified>
</cp:coreProperties>
</file>